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7D3" w:rsidRPr="00E95CE3" w:rsidRDefault="007927D3" w:rsidP="007927D3">
      <w:pPr>
        <w:pStyle w:val="2"/>
        <w:tabs>
          <w:tab w:val="clear" w:pos="567"/>
          <w:tab w:val="left" w:pos="0"/>
        </w:tabs>
        <w:ind w:left="0" w:firstLine="0"/>
        <w:rPr>
          <w:szCs w:val="24"/>
          <w:lang w:val="el-GR"/>
        </w:rPr>
      </w:pPr>
      <w:bookmarkStart w:id="0" w:name="_Toc478714642"/>
      <w:bookmarkStart w:id="1" w:name="_Toc528306091"/>
      <w:r w:rsidRPr="00E95CE3">
        <w:rPr>
          <w:szCs w:val="24"/>
          <w:lang w:val="el-GR"/>
        </w:rPr>
        <w:t>ΠΑΡΑΡΤΗΜΑ Β – Υπόδειγμα Οικονομικής Προσφοράς</w:t>
      </w:r>
      <w:bookmarkEnd w:id="0"/>
      <w:bookmarkEnd w:id="1"/>
      <w:r w:rsidRPr="00E95CE3">
        <w:rPr>
          <w:szCs w:val="24"/>
          <w:lang w:val="el-GR"/>
        </w:rPr>
        <w:t xml:space="preserve"> </w:t>
      </w:r>
    </w:p>
    <w:p w:rsidR="007927D3" w:rsidRPr="00876BB3" w:rsidRDefault="007927D3" w:rsidP="00792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b/>
        </w:rPr>
      </w:pPr>
      <w:r w:rsidRPr="00876BB3">
        <w:rPr>
          <w:rFonts w:ascii="Arial" w:hAnsi="Arial" w:cs="Arial"/>
          <w:b/>
        </w:rPr>
        <w:t xml:space="preserve">Οι οικονομικές προσφορές των συμμετεχόντων θα υποβληθούν με την συμπλήρωση του παρακάτω πίνακα και θα συμπληρωθούν υποχρεωτικά οι στήλες </w:t>
      </w:r>
      <w:r w:rsidR="00415C6F">
        <w:rPr>
          <w:rFonts w:ascii="Arial" w:hAnsi="Arial" w:cs="Arial"/>
          <w:b/>
        </w:rPr>
        <w:t xml:space="preserve">3, </w:t>
      </w:r>
      <w:r w:rsidRPr="00876BB3">
        <w:rPr>
          <w:rFonts w:ascii="Arial" w:hAnsi="Arial" w:cs="Arial"/>
          <w:b/>
        </w:rPr>
        <w:t>5, 6, 7, 8, 9, 10 και 11</w:t>
      </w:r>
    </w:p>
    <w:p w:rsidR="007927D3" w:rsidRPr="00E95CE3" w:rsidRDefault="007927D3" w:rsidP="007927D3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eastAsia="el-GR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665"/>
        <w:gridCol w:w="3835"/>
        <w:gridCol w:w="1274"/>
        <w:gridCol w:w="1275"/>
        <w:gridCol w:w="1139"/>
        <w:gridCol w:w="1418"/>
        <w:gridCol w:w="992"/>
        <w:gridCol w:w="1417"/>
        <w:gridCol w:w="1134"/>
        <w:gridCol w:w="851"/>
        <w:gridCol w:w="1134"/>
      </w:tblGrid>
      <w:tr w:rsidR="007927D3" w:rsidRPr="00EC6BFA" w:rsidTr="00415C6F">
        <w:tc>
          <w:tcPr>
            <w:tcW w:w="665" w:type="dxa"/>
            <w:vAlign w:val="center"/>
          </w:tcPr>
          <w:p w:rsidR="007927D3" w:rsidRPr="00EC6BFA" w:rsidRDefault="007927D3" w:rsidP="00BC5F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1) </w:t>
            </w:r>
            <w:r w:rsidRPr="00EC6BFA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3835" w:type="dxa"/>
            <w:vAlign w:val="center"/>
          </w:tcPr>
          <w:p w:rsidR="007927D3" w:rsidRPr="00EC6BFA" w:rsidRDefault="007927D3" w:rsidP="00BC5FCF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2) </w:t>
            </w:r>
            <w:r w:rsidRPr="00EC6BFA">
              <w:rPr>
                <w:rFonts w:ascii="Arial" w:hAnsi="Arial" w:cs="Arial"/>
                <w:b/>
                <w:sz w:val="16"/>
                <w:szCs w:val="16"/>
              </w:rPr>
              <w:t>ΠΕΡΙΓΡΑΦΗ ΕΙΔΟΥΣ</w:t>
            </w:r>
          </w:p>
        </w:tc>
        <w:tc>
          <w:tcPr>
            <w:tcW w:w="1274" w:type="dxa"/>
            <w:vAlign w:val="center"/>
          </w:tcPr>
          <w:p w:rsidR="007927D3" w:rsidRPr="00EC6BFA" w:rsidRDefault="007927D3" w:rsidP="00415C6F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3) </w:t>
            </w:r>
            <w:r w:rsidRPr="00EC6BFA">
              <w:rPr>
                <w:rFonts w:ascii="Arial" w:hAnsi="Arial" w:cs="Arial"/>
                <w:b/>
                <w:sz w:val="16"/>
                <w:szCs w:val="16"/>
              </w:rPr>
              <w:t>ΜΟΝΑΔΑ ΜΕΤΡΗΣΗΣ</w:t>
            </w:r>
          </w:p>
        </w:tc>
        <w:tc>
          <w:tcPr>
            <w:tcW w:w="1275" w:type="dxa"/>
            <w:vAlign w:val="center"/>
          </w:tcPr>
          <w:p w:rsidR="007927D3" w:rsidRPr="00EC6BFA" w:rsidRDefault="007927D3" w:rsidP="00415C6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4)</w:t>
            </w:r>
            <w:r w:rsidR="00415C6F">
              <w:rPr>
                <w:rFonts w:ascii="Arial" w:hAnsi="Arial" w:cs="Arial"/>
                <w:b/>
                <w:sz w:val="16"/>
                <w:szCs w:val="16"/>
              </w:rPr>
              <w:t>ΕΤΗΣΙΑ</w:t>
            </w:r>
            <w:r w:rsidR="00415C6F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r w:rsidRPr="00EC6BFA">
              <w:rPr>
                <w:rFonts w:ascii="Arial" w:hAnsi="Arial" w:cs="Arial"/>
                <w:b/>
                <w:sz w:val="16"/>
                <w:szCs w:val="16"/>
              </w:rPr>
              <w:t>ΠΟΣΟΤΗ</w:t>
            </w:r>
            <w:r w:rsidRPr="00EC6BFA">
              <w:rPr>
                <w:rFonts w:ascii="Arial" w:hAnsi="Arial" w:cs="Arial"/>
                <w:b/>
                <w:sz w:val="16"/>
                <w:szCs w:val="16"/>
                <w:lang w:val="en-US"/>
              </w:rPr>
              <w:t>TA</w:t>
            </w:r>
          </w:p>
        </w:tc>
        <w:tc>
          <w:tcPr>
            <w:tcW w:w="1139" w:type="dxa"/>
            <w:vAlign w:val="center"/>
          </w:tcPr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5) </w:t>
            </w:r>
            <w:r w:rsidRPr="00EC6BFA">
              <w:rPr>
                <w:rFonts w:ascii="Arial" w:hAnsi="Arial" w:cs="Arial"/>
                <w:b/>
                <w:sz w:val="16"/>
                <w:szCs w:val="16"/>
              </w:rPr>
              <w:t>ΤΙΜΗ ΜΟΝΑΔΑΣ ΣΕ € +ΦΠΑ</w:t>
            </w:r>
          </w:p>
        </w:tc>
        <w:tc>
          <w:tcPr>
            <w:tcW w:w="1418" w:type="dxa"/>
            <w:vAlign w:val="center"/>
          </w:tcPr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6) ΣΥΝΟΛΟ ΔΑΠΑΝΗΣ ΧΩΡΙΣ ΦΠΑ</w:t>
            </w:r>
          </w:p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(4χ5)</w:t>
            </w:r>
          </w:p>
        </w:tc>
        <w:tc>
          <w:tcPr>
            <w:tcW w:w="992" w:type="dxa"/>
            <w:vAlign w:val="center"/>
          </w:tcPr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color w:val="000000"/>
                <w:sz w:val="16"/>
                <w:szCs w:val="16"/>
              </w:rPr>
              <w:t>7) ΦΠΑ 13% ή 24%</w:t>
            </w:r>
          </w:p>
        </w:tc>
        <w:tc>
          <w:tcPr>
            <w:tcW w:w="1417" w:type="dxa"/>
            <w:vAlign w:val="center"/>
          </w:tcPr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8) ΣΥΝΟΛΙΚΗ ΔΑΠΑΝΗ ΜΕ ΦΠΑ</w:t>
            </w:r>
          </w:p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(6Χ7)</w:t>
            </w:r>
          </w:p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927D3" w:rsidRPr="00EC6BFA" w:rsidRDefault="007927D3" w:rsidP="00415C6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C6BF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9) </w:t>
            </w:r>
            <w:r w:rsidRPr="00EC6BF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ΚΩΔΙΚΟΣ ΤΙΜΟΛΟΓΗΣΗΣ</w:t>
            </w:r>
          </w:p>
        </w:tc>
        <w:tc>
          <w:tcPr>
            <w:tcW w:w="851" w:type="dxa"/>
            <w:vAlign w:val="center"/>
          </w:tcPr>
          <w:p w:rsidR="007927D3" w:rsidRPr="00EC6BFA" w:rsidRDefault="007927D3" w:rsidP="00415C6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l-GR"/>
              </w:rPr>
            </w:pPr>
            <w:r w:rsidRPr="00EC6BFA">
              <w:rPr>
                <w:rFonts w:ascii="Arial" w:hAnsi="Arial" w:cs="Arial"/>
                <w:b/>
                <w:sz w:val="16"/>
                <w:szCs w:val="16"/>
                <w:lang w:eastAsia="el-GR"/>
              </w:rPr>
              <w:t>10) ΚΩΔΙΚΟΣ ΠΑΡΑΤΗΡΗΤΗΡΙΟΥ ΤΙΜΩΝ</w:t>
            </w:r>
          </w:p>
          <w:p w:rsidR="007927D3" w:rsidRPr="00EC6BFA" w:rsidRDefault="007927D3" w:rsidP="00415C6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l-GR"/>
              </w:rPr>
            </w:pPr>
            <w:r w:rsidRPr="00EC6BFA">
              <w:rPr>
                <w:rFonts w:ascii="Arial" w:hAnsi="Arial" w:cs="Arial"/>
                <w:b/>
                <w:sz w:val="16"/>
                <w:szCs w:val="16"/>
                <w:lang w:eastAsia="el-GR"/>
              </w:rPr>
              <w:t>(Π.Τ.)</w:t>
            </w:r>
          </w:p>
        </w:tc>
        <w:tc>
          <w:tcPr>
            <w:tcW w:w="1134" w:type="dxa"/>
            <w:vAlign w:val="center"/>
          </w:tcPr>
          <w:p w:rsidR="007927D3" w:rsidRPr="00EC6BFA" w:rsidRDefault="007927D3" w:rsidP="00415C6F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l-GR"/>
              </w:rPr>
            </w:pPr>
            <w:r w:rsidRPr="00EC6BFA">
              <w:rPr>
                <w:rFonts w:ascii="Arial" w:hAnsi="Arial" w:cs="Arial"/>
                <w:b/>
                <w:sz w:val="16"/>
                <w:szCs w:val="16"/>
                <w:lang w:eastAsia="el-GR"/>
              </w:rPr>
              <w:t>11)</w:t>
            </w:r>
            <w:r w:rsidRPr="00EC6BFA">
              <w:rPr>
                <w:rFonts w:ascii="Arial" w:hAnsi="Arial" w:cs="Arial"/>
                <w:b/>
                <w:sz w:val="16"/>
                <w:szCs w:val="16"/>
                <w:lang w:val="en-US" w:eastAsia="el-GR"/>
              </w:rPr>
              <w:t xml:space="preserve"> </w:t>
            </w:r>
            <w:r w:rsidRPr="00EC6BFA">
              <w:rPr>
                <w:rFonts w:ascii="Arial" w:hAnsi="Arial" w:cs="Arial"/>
                <w:b/>
                <w:sz w:val="16"/>
                <w:szCs w:val="16"/>
                <w:lang w:eastAsia="el-GR"/>
              </w:rPr>
              <w:t>ΤΙΜΗ (Π.Τ.)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 xml:space="preserve">Δερματικές εκτάσεις, με </w:t>
            </w:r>
            <w:proofErr w:type="spellStart"/>
            <w:r w:rsidRPr="00876BB3">
              <w:rPr>
                <w:rFonts w:ascii="Arial" w:hAnsi="Arial" w:cs="Arial"/>
                <w:color w:val="000000"/>
              </w:rPr>
              <w:t>υποαλλεργική</w:t>
            </w:r>
            <w:proofErr w:type="spellEnd"/>
            <w:r w:rsidRPr="00876BB3">
              <w:rPr>
                <w:rFonts w:ascii="Arial" w:hAnsi="Arial" w:cs="Arial"/>
                <w:color w:val="000000"/>
              </w:rPr>
              <w:t xml:space="preserve"> αυτοκόλλητη ταινία και κορδόνι που να μην ξεφτίζει-εύκαμπτο.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332631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Επιδέσεις οφθαλμολογικές. Οφθαλμολογικά επιθέματα αποστειρωμένα. Κατασκευασμένα από οφθαλμολογικό βαμβάκι εξαιρετικής ποιότητας, καλυμμένο από τις δύο πλευρές και κλεισμένο περιμετρικά από γάζα 28 κλωστών , 100% βαμβακερό.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332631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60.000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Επίδεσμοι βάμβακος των 15 cm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332631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18.000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Επίδεσμοι γύψου των  15  cm ταχείας πήξεως με χρόνο πήξης λιγότερο των 2,5 λεπτών να μην παρουσιάζει απώλεια υλικού κατά τον εμποτισμό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332631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2.000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Επίδεσμοι γύψου των 10 cm να μην παρουσιάζει απώλεια υλικού κατά τον εμποτισμό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332631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8.000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</w:rPr>
            </w:pPr>
            <w:r w:rsidRPr="00876BB3">
              <w:rPr>
                <w:rFonts w:ascii="Arial" w:hAnsi="Arial" w:cs="Arial"/>
              </w:rPr>
              <w:t>Επίδεσμοι γύψου των 15 cm, να μην παρουσιάζει απώλεια υλικού κατά τον εμποτισμό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332631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14.000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 xml:space="preserve">Επίδεσμοι δικτυωτοί  Ν </w:t>
            </w:r>
            <w:r w:rsidRPr="00876BB3">
              <w:rPr>
                <w:rFonts w:ascii="Arial" w:hAnsi="Arial" w:cs="Arial"/>
                <w:color w:val="000000"/>
                <w:vertAlign w:val="superscript"/>
              </w:rPr>
              <w:t>Ο</w:t>
            </w:r>
            <w:r w:rsidRPr="00876BB3">
              <w:rPr>
                <w:rFonts w:ascii="Arial" w:hAnsi="Arial" w:cs="Arial"/>
                <w:color w:val="000000"/>
              </w:rPr>
              <w:t xml:space="preserve"> 4 ελαστικοί σωληνωτοί με σταθερή ελαστική επαναφορά χωρίς να ξεφτίζουν.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6D092D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 xml:space="preserve">Επίδεσμοι δικτυωτοί  Ν </w:t>
            </w:r>
            <w:r w:rsidRPr="00876BB3">
              <w:rPr>
                <w:rFonts w:ascii="Arial" w:hAnsi="Arial" w:cs="Arial"/>
                <w:color w:val="000000"/>
                <w:vertAlign w:val="superscript"/>
              </w:rPr>
              <w:t>Ο</w:t>
            </w:r>
            <w:r w:rsidRPr="00876BB3">
              <w:rPr>
                <w:rFonts w:ascii="Arial" w:hAnsi="Arial" w:cs="Arial"/>
                <w:color w:val="000000"/>
              </w:rPr>
              <w:t xml:space="preserve"> 5 ελαστικοί σωληνωτοί με σταθερή ελαστική επαναφορά χωρίς να ξεφτίζουν .Ρολό συσκευασία 25 μέτρων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6D092D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 xml:space="preserve">Επίδεσμοι δικτυωτοί  Ν </w:t>
            </w:r>
            <w:r w:rsidRPr="00876BB3">
              <w:rPr>
                <w:rFonts w:ascii="Arial" w:hAnsi="Arial" w:cs="Arial"/>
                <w:color w:val="000000"/>
                <w:vertAlign w:val="superscript"/>
              </w:rPr>
              <w:t>Ο</w:t>
            </w:r>
            <w:r w:rsidRPr="00876BB3">
              <w:rPr>
                <w:rFonts w:ascii="Arial" w:hAnsi="Arial" w:cs="Arial"/>
                <w:color w:val="000000"/>
              </w:rPr>
              <w:t xml:space="preserve"> 7 ελαστικοί σωληνωτοί με σταθερή ελαστική επαναφορά χωρίς να ξεφτίζουν Ρολό συσκευασία 25 μέτρων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6D092D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Επίδεσμοι ελαστικοί 10cmx4m μεγάλης προσαρμογής , μαλακοί, να επιτρέπουν την κυκλοφορία του αέρα.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6D092D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22.000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Επίδεσμοι ελαστικοί 15cm x 4 m, μεγάλης προσαρμογής , μαλακοί, να επιτρέπουν την κυκλοφορία του αέρα.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6D092D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25.000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ΕΠΙΔΕΣΜΟΙ ΕΛΑΣΤΙΚΟΙ ΓΙΑ ΠΕΡΙΔΕΣΗ ΜΗΡΙΑΙΑΣ ΑΡΤΗΡΙΑΣ (ΑΙΜΟΔΥΝΑΜΙΚΟ)-Να έχουν πλάτος 20 εκατοστά και μήκος  7 μέτρα τουλάχιστον-Να είναι ενισχυμένης πλέξης για ιδιαίτερη αντοχή και στήριξη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7069AB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 xml:space="preserve">Επίδεσμοι ελαστικοί </w:t>
            </w:r>
            <w:proofErr w:type="spellStart"/>
            <w:r w:rsidRPr="00876BB3">
              <w:rPr>
                <w:rFonts w:ascii="Arial" w:hAnsi="Arial" w:cs="Arial"/>
                <w:color w:val="000000"/>
              </w:rPr>
              <w:t>επικολλητικοί</w:t>
            </w:r>
            <w:proofErr w:type="spellEnd"/>
            <w:r w:rsidRPr="00876BB3">
              <w:rPr>
                <w:rFonts w:ascii="Arial" w:hAnsi="Arial" w:cs="Arial"/>
                <w:color w:val="000000"/>
              </w:rPr>
              <w:t xml:space="preserve"> μηριαίας των 10 cm, για χρήση στον αγγειογράφο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7069AB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1.500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Επίδεσμοι ελαστικοί –κυλινδρικοί (τύπου STOKINET) να έχε</w:t>
            </w:r>
            <w:r w:rsidRPr="00876BB3">
              <w:rPr>
                <w:rFonts w:ascii="Arial" w:hAnsi="Arial" w:cs="Arial"/>
                <w:color w:val="000000"/>
                <w:vertAlign w:val="superscript"/>
              </w:rPr>
              <w:t>ι</w:t>
            </w:r>
            <w:r w:rsidRPr="00876BB3">
              <w:rPr>
                <w:rFonts w:ascii="Arial" w:hAnsi="Arial" w:cs="Arial"/>
                <w:color w:val="000000"/>
              </w:rPr>
              <w:t xml:space="preserve"> σταθερή ελαστική επαναφορά χωρίς να ξεφτίζει σε ρόλους </w:t>
            </w:r>
            <w:r w:rsidRPr="00876BB3">
              <w:rPr>
                <w:rFonts w:ascii="Arial" w:hAnsi="Arial" w:cs="Arial"/>
                <w:color w:val="000000"/>
              </w:rPr>
              <w:lastRenderedPageBreak/>
              <w:t>των 10μ.Νο Α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7069AB">
              <w:rPr>
                <w:rFonts w:ascii="Arial" w:hAnsi="Arial" w:cs="Arial"/>
                <w:b/>
                <w:color w:val="000000"/>
              </w:rPr>
              <w:lastRenderedPageBreak/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lastRenderedPageBreak/>
              <w:t>15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Επίδεσμοι ελαστικοί –κυλινδρικοί (τύπου STOKINET) ,να έχει σταθερή ελαστική επαναφορά χωρίς να ξεφτίζει σε ρόλους των 10μ,Νο B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7069AB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Επίδεσμοι ελαστικοί –κυλινδρικοί (τύπου STOKINET) ,να έχε</w:t>
            </w:r>
            <w:r w:rsidRPr="00876BB3">
              <w:rPr>
                <w:rFonts w:ascii="Arial" w:hAnsi="Arial" w:cs="Arial"/>
                <w:color w:val="000000"/>
                <w:vertAlign w:val="superscript"/>
              </w:rPr>
              <w:t>ι</w:t>
            </w:r>
            <w:r w:rsidRPr="00876BB3">
              <w:rPr>
                <w:rFonts w:ascii="Arial" w:hAnsi="Arial" w:cs="Arial"/>
                <w:color w:val="000000"/>
              </w:rPr>
              <w:t xml:space="preserve"> σταθερή ελαστική επαναφορά χωρίς να ξεφτίζει σε ρόλους των 10μ,Νο C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7069AB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Επίδεσμοι ελαστικοί –κυλινδρικοί (τύπου STOKINET) ,να έχε</w:t>
            </w:r>
            <w:r w:rsidRPr="00876BB3">
              <w:rPr>
                <w:rFonts w:ascii="Arial" w:hAnsi="Arial" w:cs="Arial"/>
                <w:color w:val="000000"/>
                <w:vertAlign w:val="superscript"/>
              </w:rPr>
              <w:t>ι</w:t>
            </w:r>
            <w:r w:rsidRPr="00876BB3">
              <w:rPr>
                <w:rFonts w:ascii="Arial" w:hAnsi="Arial" w:cs="Arial"/>
                <w:color w:val="000000"/>
              </w:rPr>
              <w:t xml:space="preserve"> σταθερή ελαστική επαναφορά χωρίς να ξεφτίζει σε ρόλους των 10μ,Νο D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C26C11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Επίδεσμοι ελαστικοί –κυλινδρικοί (τύπου STOKINET) ,να έχε</w:t>
            </w:r>
            <w:r w:rsidRPr="00876BB3">
              <w:rPr>
                <w:rFonts w:ascii="Arial" w:hAnsi="Arial" w:cs="Arial"/>
                <w:color w:val="000000"/>
                <w:vertAlign w:val="superscript"/>
              </w:rPr>
              <w:t>ι</w:t>
            </w:r>
            <w:r w:rsidRPr="00876BB3">
              <w:rPr>
                <w:rFonts w:ascii="Arial" w:hAnsi="Arial" w:cs="Arial"/>
                <w:color w:val="000000"/>
              </w:rPr>
              <w:t xml:space="preserve"> σταθερή ελαστική επαναφορά χωρίς να ξεφτίζει σε ρόλους των 10μ,Νο Ε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C26C11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Επίδεσμοι ελαστικοί –κυλινδρικοί (τύπου STOKINET) ,να έχε</w:t>
            </w:r>
            <w:r w:rsidRPr="00876BB3">
              <w:rPr>
                <w:rFonts w:ascii="Arial" w:hAnsi="Arial" w:cs="Arial"/>
                <w:color w:val="000000"/>
                <w:vertAlign w:val="superscript"/>
              </w:rPr>
              <w:t>ι</w:t>
            </w:r>
            <w:r w:rsidRPr="00876BB3">
              <w:rPr>
                <w:rFonts w:ascii="Arial" w:hAnsi="Arial" w:cs="Arial"/>
                <w:color w:val="000000"/>
              </w:rPr>
              <w:t xml:space="preserve"> σταθερή ελαστική επαναφορά χωρίς να ξεφτίζει σε ρόλους των 10μ,Νο F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FC53AD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Επίδεσμοι ελαστικοί –κυλινδρικοί (τύπου STOKINET) ,να έχε</w:t>
            </w:r>
            <w:r w:rsidRPr="00876BB3">
              <w:rPr>
                <w:rFonts w:ascii="Arial" w:hAnsi="Arial" w:cs="Arial"/>
                <w:color w:val="000000"/>
                <w:vertAlign w:val="superscript"/>
              </w:rPr>
              <w:t>ι</w:t>
            </w:r>
            <w:r w:rsidRPr="00876BB3">
              <w:rPr>
                <w:rFonts w:ascii="Arial" w:hAnsi="Arial" w:cs="Arial"/>
                <w:color w:val="000000"/>
              </w:rPr>
              <w:t xml:space="preserve"> σταθερή ελαστική επαναφορά χωρίς να ξεφτίζει σε ρόλους των 10μ,Νο G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FC53AD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Επίδεσμοι ελαστικοί –κυλινδρικοί (τύπου STOKINET) ,να έχε</w:t>
            </w:r>
            <w:r w:rsidRPr="00876BB3">
              <w:rPr>
                <w:rFonts w:ascii="Arial" w:hAnsi="Arial" w:cs="Arial"/>
                <w:color w:val="000000"/>
                <w:vertAlign w:val="superscript"/>
              </w:rPr>
              <w:t>ι</w:t>
            </w:r>
            <w:r w:rsidRPr="00876BB3">
              <w:rPr>
                <w:rFonts w:ascii="Arial" w:hAnsi="Arial" w:cs="Arial"/>
                <w:color w:val="000000"/>
              </w:rPr>
              <w:t xml:space="preserve"> σταθερή ελαστική επαναφορά χωρίς να ξεφτίζει σε ρόλους των 10μ,Νο J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FC53AD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 xml:space="preserve">Επίδεσμοι στήριξης χεριού </w:t>
            </w:r>
            <w:proofErr w:type="spellStart"/>
            <w:r w:rsidRPr="00876BB3">
              <w:rPr>
                <w:rFonts w:ascii="Arial" w:hAnsi="Arial" w:cs="Arial"/>
                <w:color w:val="000000"/>
              </w:rPr>
              <w:t>collar’n</w:t>
            </w:r>
            <w:proofErr w:type="spellEnd"/>
            <w:r w:rsidRPr="00876BB3">
              <w:rPr>
                <w:rFonts w:ascii="Arial" w:hAnsi="Arial" w:cs="Arial"/>
                <w:color w:val="000000"/>
              </w:rPr>
              <w:t xml:space="preserve">’ </w:t>
            </w:r>
            <w:proofErr w:type="spellStart"/>
            <w:r w:rsidRPr="00876BB3">
              <w:rPr>
                <w:rFonts w:ascii="Arial" w:hAnsi="Arial" w:cs="Arial"/>
                <w:color w:val="000000"/>
              </w:rPr>
              <w:t>cuff</w:t>
            </w:r>
            <w:proofErr w:type="spellEnd"/>
            <w:r w:rsidRPr="00876BB3">
              <w:rPr>
                <w:rFonts w:ascii="Arial" w:hAnsi="Arial" w:cs="Arial"/>
                <w:color w:val="000000"/>
              </w:rPr>
              <w:t xml:space="preserve">, με αρκετά </w:t>
            </w:r>
            <w:proofErr w:type="spellStart"/>
            <w:r w:rsidRPr="00876BB3">
              <w:rPr>
                <w:rFonts w:ascii="Arial" w:hAnsi="Arial" w:cs="Arial"/>
                <w:color w:val="000000"/>
              </w:rPr>
              <w:t>clip</w:t>
            </w:r>
            <w:proofErr w:type="spellEnd"/>
            <w:r w:rsidRPr="00876BB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76BB3">
              <w:rPr>
                <w:rFonts w:ascii="Arial" w:hAnsi="Arial" w:cs="Arial"/>
                <w:color w:val="000000"/>
              </w:rPr>
              <w:t>on</w:t>
            </w:r>
            <w:proofErr w:type="spellEnd"/>
            <w:r w:rsidRPr="00876BB3">
              <w:rPr>
                <w:rFonts w:ascii="Arial" w:hAnsi="Arial" w:cs="Arial"/>
                <w:color w:val="000000"/>
              </w:rPr>
              <w:t xml:space="preserve"> για να υπάρχει αντιστοιχία με το μήκος του </w:t>
            </w:r>
            <w:proofErr w:type="spellStart"/>
            <w:r w:rsidRPr="00876BB3">
              <w:rPr>
                <w:rFonts w:ascii="Arial" w:hAnsi="Arial" w:cs="Arial"/>
                <w:color w:val="000000"/>
              </w:rPr>
              <w:t>coolar’n’cuff</w:t>
            </w:r>
            <w:proofErr w:type="spellEnd"/>
            <w:r w:rsidRPr="00876BB3">
              <w:rPr>
                <w:rFonts w:ascii="Arial" w:hAnsi="Arial" w:cs="Arial"/>
                <w:color w:val="000000"/>
              </w:rPr>
              <w:t xml:space="preserve"> (τουλάχιστον 30clip </w:t>
            </w:r>
            <w:proofErr w:type="spellStart"/>
            <w:r w:rsidRPr="00876BB3">
              <w:rPr>
                <w:rFonts w:ascii="Arial" w:hAnsi="Arial" w:cs="Arial"/>
                <w:color w:val="000000"/>
              </w:rPr>
              <w:t>on</w:t>
            </w:r>
            <w:proofErr w:type="spellEnd"/>
            <w:r w:rsidRPr="00876BB3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2B3D5F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2.000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lastRenderedPageBreak/>
              <w:t>23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Ταμπόν ακουστικού πόρου. Διαστάσεων 9mm x15mm.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2B3D5F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Ταμπόν ραβδία (COTTON TIPS). Οφθαλμολογικά ραβδάκια- τσιγαράκια. Κατασκευασμένα από μη υφασμένο υλικό, πολύ απορροφητικό, χωρίς χημικές, συνθετικές ουσίες. Μη αποστειρωμένα.(Αποστειρώνονται στους 121</w:t>
            </w:r>
            <w:r w:rsidRPr="00876BB3">
              <w:rPr>
                <w:rFonts w:ascii="Arial" w:hAnsi="Arial" w:cs="Arial"/>
                <w:color w:val="000000"/>
                <w:vertAlign w:val="superscript"/>
              </w:rPr>
              <w:t xml:space="preserve">0 </w:t>
            </w:r>
            <w:r w:rsidRPr="00876BB3">
              <w:rPr>
                <w:rFonts w:ascii="Arial" w:hAnsi="Arial" w:cs="Arial"/>
                <w:color w:val="000000"/>
              </w:rPr>
              <w:t>C)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2B3D5F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80.000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 xml:space="preserve">Ταμπόν τριγωνικά. Από υλικό PVA </w:t>
            </w:r>
            <w:proofErr w:type="spellStart"/>
            <w:r w:rsidRPr="00876BB3">
              <w:rPr>
                <w:rFonts w:ascii="Arial" w:hAnsi="Arial" w:cs="Arial"/>
                <w:color w:val="000000"/>
              </w:rPr>
              <w:t>foam</w:t>
            </w:r>
            <w:proofErr w:type="spellEnd"/>
            <w:r w:rsidRPr="00876BB3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876BB3">
              <w:rPr>
                <w:rFonts w:ascii="Arial" w:hAnsi="Arial" w:cs="Arial"/>
                <w:color w:val="000000"/>
              </w:rPr>
              <w:t>soft</w:t>
            </w:r>
            <w:proofErr w:type="spellEnd"/>
            <w:r w:rsidRPr="00876BB3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76BB3">
              <w:rPr>
                <w:rFonts w:ascii="Arial" w:hAnsi="Arial" w:cs="Arial"/>
                <w:color w:val="000000"/>
              </w:rPr>
              <w:t>cell</w:t>
            </w:r>
            <w:proofErr w:type="spellEnd"/>
            <w:r w:rsidRPr="00876BB3">
              <w:rPr>
                <w:rFonts w:ascii="Arial" w:hAnsi="Arial" w:cs="Arial"/>
                <w:color w:val="000000"/>
              </w:rPr>
              <w:t xml:space="preserve"> (αφρώδες). Με λεπτή λαβή έως 5cm. Με τριγωνικό σχήμα τύπου λόγχης, οξύ άκρο (του σπόγγου), υψηλής απορροφητικότητας. Ελεύθερο ινών, αποστειρωμένο, κατάλληλο για οφθαλμολογικά χειρουργεία, με δείγμα.</w:t>
            </w:r>
          </w:p>
        </w:tc>
        <w:tc>
          <w:tcPr>
            <w:tcW w:w="1274" w:type="dxa"/>
            <w:vAlign w:val="center"/>
          </w:tcPr>
          <w:p w:rsidR="00415C6F" w:rsidRDefault="00415C6F" w:rsidP="00415C6F">
            <w:pPr>
              <w:jc w:val="center"/>
            </w:pPr>
            <w:r w:rsidRPr="002B3D5F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  <w:tr w:rsidR="00415C6F" w:rsidRPr="0021562C" w:rsidTr="00415C6F">
        <w:trPr>
          <w:trHeight w:val="685"/>
        </w:trPr>
        <w:tc>
          <w:tcPr>
            <w:tcW w:w="66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3835" w:type="dxa"/>
            <w:vAlign w:val="center"/>
          </w:tcPr>
          <w:p w:rsidR="00415C6F" w:rsidRPr="00876BB3" w:rsidRDefault="00415C6F" w:rsidP="00876BB3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 xml:space="preserve">Επιθέματα οφθαλμού (ζεύγος 2 </w:t>
            </w:r>
            <w:proofErr w:type="spellStart"/>
            <w:r w:rsidRPr="00876BB3">
              <w:rPr>
                <w:rFonts w:ascii="Arial" w:hAnsi="Arial" w:cs="Arial"/>
                <w:color w:val="000000"/>
              </w:rPr>
              <w:t>τμχ</w:t>
            </w:r>
            <w:proofErr w:type="spellEnd"/>
            <w:r w:rsidRPr="00876BB3">
              <w:rPr>
                <w:rFonts w:ascii="Arial" w:hAnsi="Arial" w:cs="Arial"/>
                <w:color w:val="000000"/>
              </w:rPr>
              <w:t>) με αφρώδες αυτοκόλλητο πλαίσιο, με διαφανές παράθυρο, μήκος 0,3 εκ (προστατευτικά επιθέματα κάλυψης οφθαλμών για την γενική αναισθησία.</w:t>
            </w:r>
          </w:p>
        </w:tc>
        <w:tc>
          <w:tcPr>
            <w:tcW w:w="1274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275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color w:val="000000"/>
              </w:rPr>
            </w:pPr>
            <w:r w:rsidRPr="00876BB3">
              <w:rPr>
                <w:rFonts w:ascii="Arial" w:hAnsi="Arial" w:cs="Arial"/>
                <w:color w:val="000000"/>
              </w:rPr>
              <w:t>8.000</w:t>
            </w:r>
          </w:p>
        </w:tc>
        <w:tc>
          <w:tcPr>
            <w:tcW w:w="1139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1418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992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</w:t>
            </w:r>
          </w:p>
        </w:tc>
        <w:tc>
          <w:tcPr>
            <w:tcW w:w="1417" w:type="dxa"/>
            <w:vAlign w:val="center"/>
          </w:tcPr>
          <w:p w:rsidR="00415C6F" w:rsidRPr="00876BB3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876BB3">
              <w:rPr>
                <w:rFonts w:ascii="Arial" w:hAnsi="Arial" w:cs="Arial"/>
                <w:b/>
                <w:color w:val="000000"/>
              </w:rPr>
              <w:t>...................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  <w:tc>
          <w:tcPr>
            <w:tcW w:w="851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</w:t>
            </w:r>
          </w:p>
        </w:tc>
        <w:tc>
          <w:tcPr>
            <w:tcW w:w="1134" w:type="dxa"/>
            <w:vAlign w:val="center"/>
          </w:tcPr>
          <w:p w:rsidR="00415C6F" w:rsidRPr="0021562C" w:rsidRDefault="00415C6F" w:rsidP="00415C6F">
            <w:pPr>
              <w:jc w:val="center"/>
              <w:rPr>
                <w:rFonts w:ascii="Arial" w:hAnsi="Arial" w:cs="Arial"/>
                <w:b/>
              </w:rPr>
            </w:pPr>
            <w:r w:rsidRPr="0021562C">
              <w:rPr>
                <w:rFonts w:ascii="Arial" w:hAnsi="Arial" w:cs="Arial"/>
                <w:b/>
                <w:color w:val="000000"/>
              </w:rPr>
              <w:t>................</w:t>
            </w:r>
          </w:p>
        </w:tc>
      </w:tr>
    </w:tbl>
    <w:p w:rsidR="007927D3" w:rsidRDefault="007927D3" w:rsidP="007927D3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val="en-GB" w:eastAsia="el-GR"/>
        </w:rPr>
      </w:pPr>
    </w:p>
    <w:p w:rsidR="007927D3" w:rsidRDefault="007927D3" w:rsidP="007927D3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val="en-GB" w:eastAsia="el-GR"/>
        </w:rPr>
      </w:pPr>
    </w:p>
    <w:p w:rsidR="007927D3" w:rsidRDefault="007927D3" w:rsidP="007927D3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val="en-GB" w:eastAsia="el-GR"/>
        </w:rPr>
      </w:pPr>
    </w:p>
    <w:p w:rsidR="007927D3" w:rsidRDefault="007927D3" w:rsidP="007927D3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val="en-GB" w:eastAsia="el-GR"/>
        </w:rPr>
      </w:pPr>
    </w:p>
    <w:p w:rsidR="007927D3" w:rsidRDefault="007927D3" w:rsidP="007927D3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val="en-GB" w:eastAsia="el-GR"/>
        </w:rPr>
      </w:pPr>
    </w:p>
    <w:p w:rsidR="007927D3" w:rsidRDefault="007927D3" w:rsidP="007927D3">
      <w:pPr>
        <w:pStyle w:val="Normalmystyle"/>
        <w:widowControl/>
        <w:spacing w:after="0" w:line="360" w:lineRule="auto"/>
        <w:rPr>
          <w:rFonts w:ascii="Arial" w:hAnsi="Arial" w:cs="Arial"/>
          <w:szCs w:val="22"/>
          <w:lang w:val="en-GB" w:eastAsia="el-GR"/>
        </w:rPr>
      </w:pPr>
    </w:p>
    <w:p w:rsidR="007927D3" w:rsidRPr="007927D3" w:rsidRDefault="007927D3" w:rsidP="007927D3">
      <w:pPr>
        <w:rPr>
          <w:lang w:val="en-US"/>
        </w:rPr>
      </w:pPr>
    </w:p>
    <w:sectPr w:rsidR="007927D3" w:rsidRPr="007927D3" w:rsidSect="00415C6F">
      <w:footerReference w:type="default" r:id="rId6"/>
      <w:footerReference w:type="first" r:id="rId7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BB3" w:rsidRDefault="00876BB3" w:rsidP="007927D3">
      <w:pPr>
        <w:spacing w:after="0" w:line="240" w:lineRule="auto"/>
      </w:pPr>
      <w:r>
        <w:separator/>
      </w:r>
    </w:p>
  </w:endnote>
  <w:endnote w:type="continuationSeparator" w:id="1">
    <w:p w:rsidR="00876BB3" w:rsidRDefault="00876BB3" w:rsidP="00792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424511"/>
      <w:docPartObj>
        <w:docPartGallery w:val="Page Numbers (Bottom of Page)"/>
        <w:docPartUnique/>
      </w:docPartObj>
    </w:sdtPr>
    <w:sdtContent>
      <w:p w:rsidR="00876BB3" w:rsidRDefault="00807ABD">
        <w:pPr>
          <w:pStyle w:val="a5"/>
          <w:jc w:val="right"/>
        </w:pPr>
        <w:fldSimple w:instr=" PAGE   \* MERGEFORMAT ">
          <w:r w:rsidR="00415C6F">
            <w:rPr>
              <w:noProof/>
            </w:rPr>
            <w:t>1</w:t>
          </w:r>
        </w:fldSimple>
      </w:p>
    </w:sdtContent>
  </w:sdt>
  <w:p w:rsidR="00876BB3" w:rsidRDefault="00876BB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424512"/>
      <w:docPartObj>
        <w:docPartGallery w:val="Page Numbers (Bottom of Page)"/>
        <w:docPartUnique/>
      </w:docPartObj>
    </w:sdtPr>
    <w:sdtContent>
      <w:p w:rsidR="00876BB3" w:rsidRDefault="00807ABD">
        <w:pPr>
          <w:pStyle w:val="a5"/>
          <w:jc w:val="right"/>
        </w:pPr>
        <w:fldSimple w:instr=" PAGE   \* MERGEFORMAT ">
          <w:r w:rsidR="00415C6F">
            <w:rPr>
              <w:noProof/>
            </w:rPr>
            <w:t>1</w:t>
          </w:r>
        </w:fldSimple>
      </w:p>
    </w:sdtContent>
  </w:sdt>
  <w:p w:rsidR="00876BB3" w:rsidRDefault="00876BB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BB3" w:rsidRDefault="00876BB3" w:rsidP="007927D3">
      <w:pPr>
        <w:spacing w:after="0" w:line="240" w:lineRule="auto"/>
      </w:pPr>
      <w:r>
        <w:separator/>
      </w:r>
    </w:p>
  </w:footnote>
  <w:footnote w:type="continuationSeparator" w:id="1">
    <w:p w:rsidR="00876BB3" w:rsidRDefault="00876BB3" w:rsidP="007927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27D3"/>
    <w:rsid w:val="003560D4"/>
    <w:rsid w:val="00372DF4"/>
    <w:rsid w:val="00415C6F"/>
    <w:rsid w:val="005D3DDF"/>
    <w:rsid w:val="007927D3"/>
    <w:rsid w:val="00807ABD"/>
    <w:rsid w:val="00876BB3"/>
    <w:rsid w:val="009D3774"/>
    <w:rsid w:val="00BC5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774"/>
  </w:style>
  <w:style w:type="paragraph" w:styleId="1">
    <w:name w:val="heading 1"/>
    <w:basedOn w:val="a"/>
    <w:next w:val="a"/>
    <w:link w:val="1Char"/>
    <w:uiPriority w:val="9"/>
    <w:qFormat/>
    <w:rsid w:val="007927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Char"/>
    <w:qFormat/>
    <w:rsid w:val="007927D3"/>
    <w:pPr>
      <w:keepLines w:val="0"/>
      <w:pBdr>
        <w:top w:val="none" w:sz="0" w:space="0" w:color="000000"/>
        <w:left w:val="none" w:sz="0" w:space="0" w:color="000000"/>
        <w:bottom w:val="single" w:sz="12" w:space="1" w:color="000080"/>
        <w:right w:val="none" w:sz="0" w:space="0" w:color="000000"/>
      </w:pBdr>
      <w:tabs>
        <w:tab w:val="left" w:pos="567"/>
      </w:tabs>
      <w:suppressAutoHyphens/>
      <w:spacing w:before="240" w:after="80" w:line="240" w:lineRule="auto"/>
      <w:ind w:left="567" w:hanging="567"/>
      <w:jc w:val="both"/>
      <w:outlineLvl w:val="1"/>
    </w:pPr>
    <w:rPr>
      <w:rFonts w:ascii="Arial" w:eastAsia="Times New Roman" w:hAnsi="Arial" w:cs="Arial"/>
      <w:bCs w:val="0"/>
      <w:color w:val="002060"/>
      <w:sz w:val="24"/>
      <w:szCs w:val="22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7927D3"/>
    <w:rPr>
      <w:rFonts w:ascii="Arial" w:eastAsia="Times New Roman" w:hAnsi="Arial" w:cs="Arial"/>
      <w:b/>
      <w:color w:val="002060"/>
      <w:sz w:val="24"/>
      <w:lang w:val="en-GB" w:eastAsia="zh-CN"/>
    </w:rPr>
  </w:style>
  <w:style w:type="table" w:styleId="a3">
    <w:name w:val="Table Grid"/>
    <w:basedOn w:val="a1"/>
    <w:uiPriority w:val="59"/>
    <w:rsid w:val="0079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mystyle">
    <w:name w:val="Normal.mystyle"/>
    <w:basedOn w:val="a"/>
    <w:semiHidden/>
    <w:rsid w:val="007927D3"/>
    <w:pPr>
      <w:widowControl w:val="0"/>
      <w:spacing w:after="120" w:line="240" w:lineRule="auto"/>
      <w:jc w:val="both"/>
    </w:pPr>
    <w:rPr>
      <w:rFonts w:ascii="Tahoma" w:eastAsia="Times New Roman" w:hAnsi="Tahoma" w:cs="Times New Roman"/>
      <w:szCs w:val="20"/>
      <w:lang w:eastAsia="en-US"/>
    </w:rPr>
  </w:style>
  <w:style w:type="character" w:customStyle="1" w:styleId="1Char">
    <w:name w:val="Επικεφαλίδα 1 Char"/>
    <w:basedOn w:val="a0"/>
    <w:link w:val="1"/>
    <w:uiPriority w:val="9"/>
    <w:rsid w:val="007927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Char"/>
    <w:uiPriority w:val="99"/>
    <w:semiHidden/>
    <w:unhideWhenUsed/>
    <w:rsid w:val="007927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7927D3"/>
  </w:style>
  <w:style w:type="paragraph" w:styleId="a5">
    <w:name w:val="footer"/>
    <w:basedOn w:val="a"/>
    <w:link w:val="Char0"/>
    <w:uiPriority w:val="99"/>
    <w:unhideWhenUsed/>
    <w:rsid w:val="007927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7927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6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1164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2018-10-26T07:21:00Z</dcterms:created>
  <dcterms:modified xsi:type="dcterms:W3CDTF">2018-11-05T06:01:00Z</dcterms:modified>
</cp:coreProperties>
</file>